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B1AFC" w14:textId="77777777" w:rsidR="00B16B6D" w:rsidRDefault="00B16B6D" w:rsidP="00B16B6D">
      <w:pPr>
        <w:autoSpaceDE w:val="0"/>
        <w:autoSpaceDN w:val="0"/>
        <w:adjustRightInd w:val="0"/>
        <w:spacing w:before="3" w:after="0" w:line="110" w:lineRule="exact"/>
        <w:rPr>
          <w:rFonts w:ascii="Times New Roman" w:hAnsi="Times New Roman" w:cs="Times New Roman"/>
          <w:sz w:val="11"/>
          <w:szCs w:val="11"/>
        </w:rPr>
      </w:pPr>
      <w:r w:rsidRPr="00B16B6D">
        <w:rPr>
          <w:rFonts w:ascii="Arial Rounded MT Bold" w:hAnsi="Arial Rounded MT Bold" w:cs="Arial Rounded MT Bold"/>
          <w:noProof/>
          <w:w w:val="134"/>
          <w:position w:val="-1"/>
          <w:sz w:val="103"/>
          <w:szCs w:val="103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07CA974" wp14:editId="797DB7C1">
            <wp:simplePos x="0" y="0"/>
            <wp:positionH relativeFrom="column">
              <wp:posOffset>4512310</wp:posOffset>
            </wp:positionH>
            <wp:positionV relativeFrom="paragraph">
              <wp:posOffset>76200</wp:posOffset>
            </wp:positionV>
            <wp:extent cx="1915160" cy="1468755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B712AF" w14:textId="77777777" w:rsidR="00B16B6D" w:rsidRPr="00B16B6D" w:rsidRDefault="00B16B6D" w:rsidP="00B16B6D">
      <w:pPr>
        <w:autoSpaceDE w:val="0"/>
        <w:autoSpaceDN w:val="0"/>
        <w:adjustRightInd w:val="0"/>
        <w:spacing w:after="0" w:line="1125" w:lineRule="exact"/>
        <w:ind w:left="40" w:right="-20"/>
        <w:rPr>
          <w:rFonts w:ascii="Arial Rounded MT Bold" w:hAnsi="Arial Rounded MT Bold" w:cs="Arial Rounded MT Bold"/>
          <w:spacing w:val="11"/>
          <w:w w:val="134"/>
          <w:position w:val="-1"/>
          <w:sz w:val="20"/>
          <w:szCs w:val="20"/>
        </w:rPr>
      </w:pPr>
    </w:p>
    <w:p w14:paraId="415494F2" w14:textId="77777777" w:rsidR="00B16B6D" w:rsidRPr="00B16B6D" w:rsidRDefault="00B16B6D" w:rsidP="00B16B6D">
      <w:pPr>
        <w:autoSpaceDE w:val="0"/>
        <w:autoSpaceDN w:val="0"/>
        <w:adjustRightInd w:val="0"/>
        <w:spacing w:after="0" w:line="1125" w:lineRule="exact"/>
        <w:ind w:left="40" w:right="-20"/>
        <w:rPr>
          <w:rFonts w:ascii="Arial Rounded MT Bold" w:hAnsi="Arial Rounded MT Bold" w:cs="Arial Rounded MT Bold"/>
          <w:sz w:val="16"/>
          <w:szCs w:val="16"/>
        </w:rPr>
      </w:pPr>
      <w:r>
        <w:rPr>
          <w:rFonts w:ascii="Arial Rounded MT Bold" w:hAnsi="Arial Rounded MT Bold" w:cs="Arial Rounded MT Bold"/>
          <w:spacing w:val="11"/>
          <w:w w:val="134"/>
          <w:position w:val="-1"/>
          <w:sz w:val="103"/>
          <w:szCs w:val="103"/>
        </w:rPr>
        <w:t>W</w:t>
      </w:r>
      <w:r>
        <w:rPr>
          <w:rFonts w:ascii="Arial Rounded MT Bold" w:hAnsi="Arial Rounded MT Bold" w:cs="Arial Rounded MT Bold"/>
          <w:spacing w:val="4"/>
          <w:w w:val="134"/>
          <w:position w:val="-1"/>
          <w:sz w:val="103"/>
          <w:szCs w:val="103"/>
        </w:rPr>
        <w:t>AB</w:t>
      </w:r>
      <w:r>
        <w:rPr>
          <w:rFonts w:ascii="Arial Rounded MT Bold" w:hAnsi="Arial Rounded MT Bold" w:cs="Arial Rounded MT Bold"/>
          <w:w w:val="134"/>
          <w:position w:val="-1"/>
          <w:sz w:val="103"/>
          <w:szCs w:val="103"/>
        </w:rPr>
        <w:t>L</w:t>
      </w:r>
      <w:r>
        <w:rPr>
          <w:rFonts w:ascii="Arial Rounded MT Bold" w:hAnsi="Arial Rounded MT Bold" w:cs="Arial Rounded MT Bold"/>
          <w:spacing w:val="11"/>
          <w:w w:val="134"/>
          <w:position w:val="-1"/>
          <w:sz w:val="103"/>
          <w:szCs w:val="103"/>
        </w:rPr>
        <w:t>G</w:t>
      </w:r>
      <w:r>
        <w:rPr>
          <w:rFonts w:ascii="Arial Rounded MT Bold" w:hAnsi="Arial Rounded MT Bold" w:cs="Arial Rounded MT Bold"/>
          <w:w w:val="134"/>
          <w:position w:val="-1"/>
          <w:sz w:val="103"/>
          <w:szCs w:val="103"/>
        </w:rPr>
        <w:t>A</w:t>
      </w:r>
    </w:p>
    <w:p w14:paraId="64E2EBCB" w14:textId="77777777" w:rsidR="0098144C" w:rsidRDefault="0098144C"/>
    <w:p w14:paraId="2B4FE04B" w14:textId="77777777" w:rsidR="00DE1682" w:rsidRDefault="00DE1682"/>
    <w:p w14:paraId="205CD826" w14:textId="77777777" w:rsidR="00DE1682" w:rsidRDefault="00DE1682" w:rsidP="00DE1682">
      <w:pPr>
        <w:jc w:val="center"/>
        <w:rPr>
          <w:rFonts w:ascii="Arial" w:hAnsi="Arial" w:cs="Arial"/>
          <w:b/>
        </w:rPr>
      </w:pPr>
    </w:p>
    <w:p w14:paraId="24DCF2B6" w14:textId="77777777" w:rsidR="00DE1682" w:rsidRPr="00875B40" w:rsidRDefault="00DE1682" w:rsidP="00DE1682">
      <w:pPr>
        <w:jc w:val="center"/>
        <w:rPr>
          <w:rFonts w:ascii="Arial" w:hAnsi="Arial" w:cs="Arial"/>
          <w:b/>
        </w:rPr>
      </w:pPr>
      <w:r w:rsidRPr="00875B40">
        <w:rPr>
          <w:rFonts w:ascii="Arial" w:hAnsi="Arial" w:cs="Arial"/>
          <w:b/>
        </w:rPr>
        <w:t>NOTICE OF ANNUAL GENERAL MEETING</w:t>
      </w:r>
    </w:p>
    <w:p w14:paraId="4B57FFD7" w14:textId="2DCF7879" w:rsidR="00DE1682" w:rsidRPr="00875B40" w:rsidRDefault="00755D8A" w:rsidP="00DE16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</w:t>
      </w:r>
      <w:r w:rsidR="007F2370">
        <w:rPr>
          <w:rFonts w:ascii="Arial" w:hAnsi="Arial" w:cs="Arial"/>
          <w:b/>
        </w:rPr>
        <w:t xml:space="preserve"> </w:t>
      </w:r>
      <w:r w:rsidR="00DE1682" w:rsidRPr="00875B40">
        <w:rPr>
          <w:rFonts w:ascii="Arial" w:hAnsi="Arial" w:cs="Arial"/>
          <w:b/>
        </w:rPr>
        <w:t>November 201</w:t>
      </w:r>
      <w:r>
        <w:rPr>
          <w:rFonts w:ascii="Arial" w:hAnsi="Arial" w:cs="Arial"/>
          <w:b/>
        </w:rPr>
        <w:t>7</w:t>
      </w:r>
    </w:p>
    <w:p w14:paraId="09FEBF23" w14:textId="77777777" w:rsidR="00DE1682" w:rsidRPr="00875B40" w:rsidRDefault="00DE1682" w:rsidP="00DE1682">
      <w:pPr>
        <w:rPr>
          <w:rFonts w:ascii="Arial" w:hAnsi="Arial" w:cs="Arial"/>
          <w:sz w:val="20"/>
          <w:szCs w:val="20"/>
        </w:rPr>
      </w:pPr>
    </w:p>
    <w:p w14:paraId="0CF76800" w14:textId="77777777" w:rsidR="00DE1682" w:rsidRPr="00875B40" w:rsidRDefault="00DE1682" w:rsidP="00DE1682">
      <w:pPr>
        <w:rPr>
          <w:rFonts w:ascii="Arial" w:hAnsi="Arial" w:cs="Arial"/>
          <w:sz w:val="20"/>
          <w:szCs w:val="20"/>
        </w:rPr>
      </w:pPr>
    </w:p>
    <w:p w14:paraId="0A5D8A04" w14:textId="10C9D1F9" w:rsidR="00DE1682" w:rsidRPr="00875B40" w:rsidRDefault="00DE1682" w:rsidP="00DE1682">
      <w:pPr>
        <w:rPr>
          <w:rFonts w:ascii="Arial" w:hAnsi="Arial" w:cs="Arial"/>
          <w:sz w:val="20"/>
          <w:szCs w:val="20"/>
        </w:rPr>
      </w:pPr>
      <w:r w:rsidRPr="00875B40">
        <w:rPr>
          <w:rFonts w:ascii="Arial" w:hAnsi="Arial" w:cs="Arial"/>
          <w:sz w:val="20"/>
          <w:szCs w:val="20"/>
        </w:rPr>
        <w:t xml:space="preserve">Notice is hereby given that the Annual General Meeting of the WABLGA Delegates will be held at Royal Perth Golf Club, </w:t>
      </w:r>
      <w:proofErr w:type="spellStart"/>
      <w:r w:rsidRPr="00875B40">
        <w:rPr>
          <w:rFonts w:ascii="Arial" w:hAnsi="Arial" w:cs="Arial"/>
          <w:sz w:val="20"/>
          <w:szCs w:val="20"/>
        </w:rPr>
        <w:t>Labouchere</w:t>
      </w:r>
      <w:proofErr w:type="spellEnd"/>
      <w:r w:rsidRPr="00875B40">
        <w:rPr>
          <w:rFonts w:ascii="Arial" w:hAnsi="Arial" w:cs="Arial"/>
          <w:sz w:val="20"/>
          <w:szCs w:val="20"/>
        </w:rPr>
        <w:t xml:space="preserve"> Road, South Perth on Tuesday </w:t>
      </w:r>
      <w:r>
        <w:rPr>
          <w:rFonts w:ascii="Arial" w:hAnsi="Arial" w:cs="Arial"/>
          <w:sz w:val="20"/>
          <w:szCs w:val="20"/>
        </w:rPr>
        <w:t>28</w:t>
      </w:r>
      <w:r w:rsidRPr="00875B40">
        <w:rPr>
          <w:rFonts w:ascii="Arial" w:hAnsi="Arial" w:cs="Arial"/>
          <w:sz w:val="20"/>
          <w:szCs w:val="20"/>
        </w:rPr>
        <w:t xml:space="preserve"> November 201</w:t>
      </w:r>
      <w:r>
        <w:rPr>
          <w:rFonts w:ascii="Arial" w:hAnsi="Arial" w:cs="Arial"/>
          <w:sz w:val="20"/>
          <w:szCs w:val="20"/>
        </w:rPr>
        <w:t>7</w:t>
      </w:r>
      <w:r w:rsidRPr="00875B40">
        <w:rPr>
          <w:rFonts w:ascii="Arial" w:hAnsi="Arial" w:cs="Arial"/>
          <w:sz w:val="20"/>
          <w:szCs w:val="20"/>
        </w:rPr>
        <w:t xml:space="preserve"> at 6.30pm for the purpose of considering the following business:</w:t>
      </w:r>
    </w:p>
    <w:p w14:paraId="41846FE7" w14:textId="77777777" w:rsidR="00DE1682" w:rsidRPr="00875B40" w:rsidRDefault="00DE1682" w:rsidP="00DE1682">
      <w:pPr>
        <w:rPr>
          <w:rFonts w:ascii="Arial" w:hAnsi="Arial" w:cs="Arial"/>
        </w:rPr>
      </w:pPr>
    </w:p>
    <w:p w14:paraId="10C5D074" w14:textId="77777777" w:rsidR="00DE1682" w:rsidRPr="00875B40" w:rsidRDefault="00DE1682" w:rsidP="00755D8A">
      <w:pPr>
        <w:contextualSpacing/>
        <w:rPr>
          <w:rFonts w:ascii="Arial" w:hAnsi="Arial" w:cs="Arial"/>
        </w:rPr>
      </w:pPr>
    </w:p>
    <w:p w14:paraId="0FDABC53" w14:textId="77777777" w:rsidR="00DE1682" w:rsidRPr="00875B40" w:rsidRDefault="00DE1682" w:rsidP="00755D8A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875B40">
        <w:rPr>
          <w:rFonts w:ascii="Arial" w:hAnsi="Arial" w:cs="Arial"/>
          <w:b/>
          <w:sz w:val="20"/>
          <w:szCs w:val="20"/>
        </w:rPr>
        <w:t>Confirmation of Minutes of last Annual General Meeting</w:t>
      </w:r>
    </w:p>
    <w:p w14:paraId="557768E2" w14:textId="62662A52" w:rsidR="00DE1682" w:rsidRPr="00875B40" w:rsidRDefault="00DE1682" w:rsidP="00755D8A">
      <w:pPr>
        <w:ind w:left="360"/>
        <w:contextualSpacing/>
        <w:rPr>
          <w:rFonts w:ascii="Arial" w:hAnsi="Arial" w:cs="Arial"/>
          <w:sz w:val="20"/>
          <w:szCs w:val="20"/>
        </w:rPr>
      </w:pPr>
      <w:r w:rsidRPr="00875B40">
        <w:rPr>
          <w:rFonts w:ascii="Arial" w:hAnsi="Arial" w:cs="Arial"/>
          <w:sz w:val="20"/>
          <w:szCs w:val="20"/>
        </w:rPr>
        <w:t xml:space="preserve">To confirm the Minutes of the Annual General Meeting held </w:t>
      </w:r>
      <w:r w:rsidR="00E53EE1">
        <w:rPr>
          <w:rFonts w:ascii="Arial" w:hAnsi="Arial" w:cs="Arial"/>
          <w:sz w:val="20"/>
          <w:szCs w:val="20"/>
        </w:rPr>
        <w:t>15</w:t>
      </w:r>
      <w:r w:rsidRPr="00875B40">
        <w:rPr>
          <w:rFonts w:ascii="Arial" w:hAnsi="Arial" w:cs="Arial"/>
          <w:sz w:val="20"/>
          <w:szCs w:val="20"/>
        </w:rPr>
        <w:t xml:space="preserve"> November 201</w:t>
      </w:r>
      <w:r w:rsidR="00E53EE1">
        <w:rPr>
          <w:rFonts w:ascii="Arial" w:hAnsi="Arial" w:cs="Arial"/>
          <w:sz w:val="20"/>
          <w:szCs w:val="20"/>
        </w:rPr>
        <w:t>6.</w:t>
      </w:r>
    </w:p>
    <w:p w14:paraId="60FF90CC" w14:textId="77777777" w:rsidR="00DE1682" w:rsidRPr="00875B40" w:rsidRDefault="00DE1682" w:rsidP="00755D8A">
      <w:pPr>
        <w:ind w:left="720"/>
        <w:contextualSpacing/>
        <w:rPr>
          <w:rFonts w:ascii="Arial" w:hAnsi="Arial" w:cs="Arial"/>
          <w:sz w:val="20"/>
          <w:szCs w:val="20"/>
        </w:rPr>
      </w:pPr>
    </w:p>
    <w:p w14:paraId="4762D520" w14:textId="77777777" w:rsidR="00DE1682" w:rsidRPr="00875B40" w:rsidRDefault="00DE1682" w:rsidP="00755D8A">
      <w:pPr>
        <w:ind w:left="720"/>
        <w:contextualSpacing/>
        <w:rPr>
          <w:rFonts w:ascii="Arial" w:hAnsi="Arial" w:cs="Arial"/>
          <w:sz w:val="20"/>
          <w:szCs w:val="20"/>
        </w:rPr>
      </w:pPr>
    </w:p>
    <w:p w14:paraId="3596FF7F" w14:textId="77777777" w:rsidR="00DE1682" w:rsidRPr="00875B40" w:rsidRDefault="00DE1682" w:rsidP="00755D8A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875B40">
        <w:rPr>
          <w:rFonts w:ascii="Arial" w:hAnsi="Arial" w:cs="Arial"/>
          <w:b/>
          <w:sz w:val="20"/>
          <w:szCs w:val="20"/>
        </w:rPr>
        <w:t>Reports</w:t>
      </w:r>
    </w:p>
    <w:p w14:paraId="7CD480ED" w14:textId="77777777" w:rsidR="00DE1682" w:rsidRPr="00875B40" w:rsidRDefault="00DE1682" w:rsidP="00755D8A">
      <w:pPr>
        <w:ind w:left="360"/>
        <w:contextualSpacing/>
        <w:rPr>
          <w:rFonts w:ascii="Arial" w:hAnsi="Arial" w:cs="Arial"/>
          <w:sz w:val="20"/>
          <w:szCs w:val="20"/>
        </w:rPr>
      </w:pPr>
      <w:r w:rsidRPr="00875B40">
        <w:rPr>
          <w:rFonts w:ascii="Arial" w:hAnsi="Arial" w:cs="Arial"/>
          <w:sz w:val="20"/>
          <w:szCs w:val="20"/>
        </w:rPr>
        <w:t>To receive the following reports:</w:t>
      </w:r>
    </w:p>
    <w:p w14:paraId="7F630379" w14:textId="77777777" w:rsidR="00DE1682" w:rsidRPr="00875B40" w:rsidRDefault="00DE1682" w:rsidP="00755D8A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875B40">
        <w:rPr>
          <w:rFonts w:ascii="Arial" w:hAnsi="Arial" w:cs="Arial"/>
          <w:sz w:val="20"/>
          <w:szCs w:val="20"/>
        </w:rPr>
        <w:t>President’s report</w:t>
      </w:r>
    </w:p>
    <w:p w14:paraId="14893112" w14:textId="77777777" w:rsidR="00DE1682" w:rsidRPr="00875B40" w:rsidRDefault="00DE1682" w:rsidP="00755D8A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875B40">
        <w:rPr>
          <w:rFonts w:ascii="Arial" w:hAnsi="Arial" w:cs="Arial"/>
          <w:sz w:val="20"/>
          <w:szCs w:val="20"/>
        </w:rPr>
        <w:t>Foursomes and Silver Spoon reports</w:t>
      </w:r>
    </w:p>
    <w:p w14:paraId="6E2C399B" w14:textId="77777777" w:rsidR="00DE1682" w:rsidRPr="00875B40" w:rsidRDefault="00DE1682" w:rsidP="00755D8A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875B40">
        <w:rPr>
          <w:rFonts w:ascii="Arial" w:hAnsi="Arial" w:cs="Arial"/>
          <w:sz w:val="20"/>
          <w:szCs w:val="20"/>
        </w:rPr>
        <w:t>Treasurer’s report and financial statements</w:t>
      </w:r>
    </w:p>
    <w:p w14:paraId="31AAE6BF" w14:textId="77777777" w:rsidR="00DE1682" w:rsidRPr="00875B40" w:rsidRDefault="00DE1682" w:rsidP="00755D8A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0462F58C" w14:textId="77777777" w:rsidR="00DE1682" w:rsidRPr="00875B40" w:rsidRDefault="00DE1682" w:rsidP="00755D8A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6372AC43" w14:textId="77777777" w:rsidR="00DE1682" w:rsidRPr="00875B40" w:rsidRDefault="00DE1682" w:rsidP="00755D8A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875B40">
        <w:rPr>
          <w:rFonts w:ascii="Arial" w:hAnsi="Arial" w:cs="Arial"/>
          <w:b/>
          <w:sz w:val="20"/>
          <w:szCs w:val="20"/>
        </w:rPr>
        <w:t>Election of Office Bearers (</w:t>
      </w:r>
      <w:r w:rsidRPr="00875B40">
        <w:rPr>
          <w:rFonts w:ascii="Arial" w:hAnsi="Arial" w:cs="Arial"/>
          <w:sz w:val="20"/>
          <w:szCs w:val="20"/>
        </w:rPr>
        <w:t>Nomination form is attached).</w:t>
      </w:r>
    </w:p>
    <w:p w14:paraId="41476D37" w14:textId="77777777" w:rsidR="00DE1682" w:rsidRPr="00875B40" w:rsidRDefault="00DE1682" w:rsidP="00755D8A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6C35BFE1" w14:textId="192B89FA" w:rsidR="00DE1682" w:rsidRPr="00875B40" w:rsidRDefault="00DE1682" w:rsidP="00755D8A">
      <w:pPr>
        <w:ind w:left="360"/>
        <w:contextualSpacing/>
        <w:rPr>
          <w:rFonts w:ascii="Arial" w:hAnsi="Arial" w:cs="Arial"/>
          <w:sz w:val="20"/>
          <w:szCs w:val="20"/>
        </w:rPr>
      </w:pPr>
      <w:r w:rsidRPr="00875B40">
        <w:rPr>
          <w:rFonts w:ascii="Arial" w:hAnsi="Arial" w:cs="Arial"/>
          <w:sz w:val="20"/>
          <w:szCs w:val="20"/>
        </w:rPr>
        <w:t xml:space="preserve">To elect </w:t>
      </w:r>
      <w:r>
        <w:rPr>
          <w:rFonts w:ascii="Arial" w:hAnsi="Arial" w:cs="Arial"/>
          <w:sz w:val="20"/>
          <w:szCs w:val="20"/>
        </w:rPr>
        <w:t>one</w:t>
      </w:r>
      <w:r w:rsidRPr="00875B40">
        <w:rPr>
          <w:rFonts w:ascii="Arial" w:hAnsi="Arial" w:cs="Arial"/>
          <w:sz w:val="20"/>
          <w:szCs w:val="20"/>
        </w:rPr>
        <w:t xml:space="preserve"> Committee member</w:t>
      </w:r>
    </w:p>
    <w:p w14:paraId="0B7E8FDC" w14:textId="77777777" w:rsidR="00DE1682" w:rsidRPr="00875B40" w:rsidRDefault="00DE1682" w:rsidP="00755D8A">
      <w:pPr>
        <w:contextualSpacing/>
        <w:rPr>
          <w:rFonts w:ascii="Arial" w:hAnsi="Arial" w:cs="Arial"/>
          <w:sz w:val="20"/>
          <w:szCs w:val="20"/>
        </w:rPr>
      </w:pPr>
    </w:p>
    <w:p w14:paraId="11619855" w14:textId="77777777" w:rsidR="00DE1682" w:rsidRPr="00875B40" w:rsidRDefault="00DE1682" w:rsidP="00755D8A">
      <w:pPr>
        <w:ind w:left="720"/>
        <w:contextualSpacing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81DAB33" w14:textId="77777777" w:rsidR="00DE1682" w:rsidRPr="00875B40" w:rsidRDefault="00DE1682" w:rsidP="00755D8A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875B40">
        <w:rPr>
          <w:rFonts w:ascii="Arial" w:hAnsi="Arial" w:cs="Arial"/>
          <w:b/>
          <w:sz w:val="20"/>
          <w:szCs w:val="20"/>
        </w:rPr>
        <w:t>General Business</w:t>
      </w:r>
    </w:p>
    <w:p w14:paraId="553DB7D1" w14:textId="77777777" w:rsidR="00DE1682" w:rsidRPr="00875B40" w:rsidRDefault="00DE1682" w:rsidP="00755D8A">
      <w:pPr>
        <w:contextualSpacing/>
        <w:rPr>
          <w:rFonts w:ascii="Arial" w:hAnsi="Arial" w:cs="Arial"/>
          <w:b/>
          <w:sz w:val="20"/>
          <w:szCs w:val="20"/>
        </w:rPr>
      </w:pPr>
    </w:p>
    <w:p w14:paraId="3BC1A32B" w14:textId="07D61675" w:rsidR="00DE1682" w:rsidRPr="00875B40" w:rsidRDefault="00DE1682" w:rsidP="00755D8A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875B40">
        <w:rPr>
          <w:rFonts w:ascii="Arial" w:hAnsi="Arial" w:cs="Arial"/>
          <w:b/>
          <w:sz w:val="20"/>
          <w:szCs w:val="20"/>
        </w:rPr>
        <w:t>Selection of Charity for 201</w:t>
      </w:r>
      <w:r w:rsidR="00755D8A">
        <w:rPr>
          <w:rFonts w:ascii="Arial" w:hAnsi="Arial" w:cs="Arial"/>
          <w:b/>
          <w:sz w:val="20"/>
          <w:szCs w:val="20"/>
        </w:rPr>
        <w:t>8</w:t>
      </w:r>
    </w:p>
    <w:p w14:paraId="449E2762" w14:textId="6A5CA934" w:rsidR="00755D8A" w:rsidRDefault="00DE1682" w:rsidP="00755D8A">
      <w:pPr>
        <w:ind w:firstLine="720"/>
        <w:contextualSpacing/>
        <w:rPr>
          <w:rFonts w:ascii="Arial" w:hAnsi="Arial" w:cs="Arial"/>
          <w:b/>
          <w:sz w:val="20"/>
          <w:szCs w:val="20"/>
        </w:rPr>
      </w:pPr>
      <w:r w:rsidRPr="00875B40">
        <w:rPr>
          <w:rFonts w:ascii="Arial" w:hAnsi="Arial" w:cs="Arial"/>
          <w:sz w:val="20"/>
          <w:szCs w:val="20"/>
        </w:rPr>
        <w:t>To select a charity from the nominations provided by affiliated clubs (nomination form attach</w:t>
      </w:r>
      <w:r w:rsidR="00755D8A">
        <w:rPr>
          <w:rFonts w:ascii="Arial" w:hAnsi="Arial" w:cs="Arial"/>
          <w:sz w:val="20"/>
          <w:szCs w:val="20"/>
        </w:rPr>
        <w:t>ed)</w:t>
      </w:r>
      <w:r w:rsidR="00755D8A" w:rsidRPr="00755D8A">
        <w:rPr>
          <w:rFonts w:ascii="Arial" w:hAnsi="Arial" w:cs="Arial"/>
          <w:b/>
          <w:sz w:val="20"/>
          <w:szCs w:val="20"/>
        </w:rPr>
        <w:t xml:space="preserve"> </w:t>
      </w:r>
    </w:p>
    <w:p w14:paraId="0259C4EE" w14:textId="12FFCFF1" w:rsidR="00755D8A" w:rsidRPr="00875B40" w:rsidRDefault="00755D8A" w:rsidP="00755D8A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875B40">
        <w:rPr>
          <w:rFonts w:ascii="Arial" w:hAnsi="Arial" w:cs="Arial"/>
          <w:b/>
          <w:sz w:val="20"/>
          <w:szCs w:val="20"/>
        </w:rPr>
        <w:t>Nomination of Pennant Teams for 201</w:t>
      </w:r>
      <w:r>
        <w:rPr>
          <w:rFonts w:ascii="Arial" w:hAnsi="Arial" w:cs="Arial"/>
          <w:b/>
          <w:sz w:val="20"/>
          <w:szCs w:val="20"/>
        </w:rPr>
        <w:t>8</w:t>
      </w:r>
    </w:p>
    <w:p w14:paraId="48E48845" w14:textId="77777777" w:rsidR="00755D8A" w:rsidRPr="00875B40" w:rsidRDefault="00755D8A" w:rsidP="00755D8A">
      <w:pPr>
        <w:ind w:left="792"/>
        <w:contextualSpacing/>
        <w:rPr>
          <w:rFonts w:ascii="Arial" w:hAnsi="Arial" w:cs="Arial"/>
          <w:sz w:val="20"/>
          <w:szCs w:val="20"/>
        </w:rPr>
      </w:pPr>
      <w:r w:rsidRPr="00875B40">
        <w:rPr>
          <w:rFonts w:ascii="Arial" w:hAnsi="Arial" w:cs="Arial"/>
          <w:sz w:val="20"/>
          <w:szCs w:val="20"/>
        </w:rPr>
        <w:t>To confirm the nominations for pennant teams from affiliated clubs (nomination form attached).</w:t>
      </w:r>
    </w:p>
    <w:p w14:paraId="024CA68C" w14:textId="77777777" w:rsidR="00755D8A" w:rsidRPr="00875B40" w:rsidRDefault="00755D8A" w:rsidP="00755D8A">
      <w:pPr>
        <w:ind w:left="792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</w:t>
      </w:r>
      <w:r w:rsidRPr="00875B40">
        <w:rPr>
          <w:rFonts w:ascii="Arial" w:hAnsi="Arial" w:cs="Arial"/>
          <w:sz w:val="20"/>
          <w:szCs w:val="20"/>
        </w:rPr>
        <w:t>.1</w:t>
      </w:r>
      <w:r w:rsidRPr="00875B40">
        <w:rPr>
          <w:rFonts w:ascii="Arial" w:hAnsi="Arial" w:cs="Arial"/>
          <w:sz w:val="20"/>
          <w:szCs w:val="20"/>
        </w:rPr>
        <w:tab/>
        <w:t>Nomination/s of possible second pennant team</w:t>
      </w:r>
    </w:p>
    <w:p w14:paraId="519E0D6B" w14:textId="77777777" w:rsidR="00755D8A" w:rsidRDefault="00755D8A" w:rsidP="00755D8A">
      <w:pPr>
        <w:ind w:left="792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</w:t>
      </w:r>
      <w:r w:rsidRPr="00875B40">
        <w:rPr>
          <w:rFonts w:ascii="Arial" w:hAnsi="Arial" w:cs="Arial"/>
          <w:sz w:val="20"/>
          <w:szCs w:val="20"/>
        </w:rPr>
        <w:t>.2</w:t>
      </w:r>
      <w:r w:rsidRPr="00875B40">
        <w:rPr>
          <w:rFonts w:ascii="Arial" w:hAnsi="Arial" w:cs="Arial"/>
          <w:sz w:val="20"/>
          <w:szCs w:val="20"/>
        </w:rPr>
        <w:tab/>
        <w:t>Ballot for vacant pennant position</w:t>
      </w:r>
      <w:r w:rsidRPr="00875B40">
        <w:rPr>
          <w:rFonts w:ascii="Arial" w:hAnsi="Arial" w:cs="Arial"/>
          <w:b/>
          <w:sz w:val="20"/>
          <w:szCs w:val="20"/>
        </w:rPr>
        <w:t xml:space="preserve"> </w:t>
      </w:r>
    </w:p>
    <w:p w14:paraId="3775A36E" w14:textId="77777777" w:rsidR="00755D8A" w:rsidRDefault="00755D8A" w:rsidP="00755D8A">
      <w:pPr>
        <w:contextualSpacing/>
        <w:rPr>
          <w:rFonts w:ascii="Arial" w:hAnsi="Arial" w:cs="Arial"/>
          <w:b/>
          <w:sz w:val="20"/>
          <w:szCs w:val="20"/>
        </w:rPr>
      </w:pPr>
    </w:p>
    <w:p w14:paraId="0E9D8516" w14:textId="2C4EED32" w:rsidR="00DE1682" w:rsidRDefault="00DE1682" w:rsidP="00755D8A">
      <w:pPr>
        <w:ind w:left="792"/>
        <w:contextualSpacing/>
        <w:rPr>
          <w:rFonts w:ascii="Arial" w:hAnsi="Arial" w:cs="Arial"/>
          <w:sz w:val="20"/>
          <w:szCs w:val="20"/>
        </w:rPr>
      </w:pPr>
    </w:p>
    <w:p w14:paraId="7DE7E737" w14:textId="77777777" w:rsidR="00755D8A" w:rsidRDefault="00755D8A" w:rsidP="00755D8A">
      <w:pPr>
        <w:contextualSpacing/>
        <w:rPr>
          <w:rFonts w:ascii="Arial" w:hAnsi="Arial" w:cs="Arial"/>
          <w:sz w:val="20"/>
          <w:szCs w:val="20"/>
        </w:rPr>
      </w:pPr>
    </w:p>
    <w:p w14:paraId="3658EB40" w14:textId="77777777" w:rsidR="00DE1682" w:rsidRPr="00D52B0D" w:rsidRDefault="00DE1682" w:rsidP="00755D8A">
      <w:pPr>
        <w:contextualSpacing/>
        <w:rPr>
          <w:rFonts w:ascii="Arial" w:hAnsi="Arial" w:cs="Arial"/>
          <w:sz w:val="20"/>
          <w:szCs w:val="20"/>
        </w:rPr>
      </w:pPr>
    </w:p>
    <w:p w14:paraId="325C7763" w14:textId="092B1472" w:rsidR="00DE1682" w:rsidRPr="00755D8A" w:rsidRDefault="00DE1682">
      <w:pPr>
        <w:contextualSpacing/>
        <w:rPr>
          <w:rFonts w:ascii="Arial" w:hAnsi="Arial" w:cs="Arial"/>
          <w:b/>
          <w:sz w:val="20"/>
          <w:szCs w:val="20"/>
        </w:rPr>
      </w:pPr>
    </w:p>
    <w:sectPr w:rsidR="00DE1682" w:rsidRPr="00755D8A" w:rsidSect="00B16B6D">
      <w:pgSz w:w="11900" w:h="16840"/>
      <w:pgMar w:top="567" w:right="987" w:bottom="244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93351"/>
    <w:multiLevelType w:val="multilevel"/>
    <w:tmpl w:val="344CBF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D505FAD"/>
    <w:multiLevelType w:val="multilevel"/>
    <w:tmpl w:val="344CBF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6D"/>
    <w:rsid w:val="00310CA8"/>
    <w:rsid w:val="006C6482"/>
    <w:rsid w:val="00755D8A"/>
    <w:rsid w:val="007F2370"/>
    <w:rsid w:val="0098144C"/>
    <w:rsid w:val="00A748AE"/>
    <w:rsid w:val="00B16B6D"/>
    <w:rsid w:val="00DE1682"/>
    <w:rsid w:val="00E5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36DFA7"/>
  <w15:chartTrackingRefBased/>
  <w15:docId w15:val="{4B238FAA-D4E4-4D70-B339-03B28C7C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893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ALVA-UWA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Penter</dc:creator>
  <cp:keywords/>
  <dc:description/>
  <cp:lastModifiedBy>Stephanie Brakespeare</cp:lastModifiedBy>
  <cp:revision>5</cp:revision>
  <cp:lastPrinted>2017-01-27T05:33:00Z</cp:lastPrinted>
  <dcterms:created xsi:type="dcterms:W3CDTF">2017-11-05T08:08:00Z</dcterms:created>
  <dcterms:modified xsi:type="dcterms:W3CDTF">2017-11-05T09:03:00Z</dcterms:modified>
</cp:coreProperties>
</file>